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540" w:lineRule="exact"/>
              <w:jc w:val="center"/>
              <w:outlineLvl w:val="1"/>
              <w:rPr>
                <w:rFonts w:ascii="黑体" w:hAnsi="黑体" w:eastAsia="黑体" w:cs="宋体"/>
                <w:b/>
                <w:bCs/>
                <w:color w:val="202020"/>
                <w:kern w:val="36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02020"/>
                <w:kern w:val="36"/>
                <w:sz w:val="30"/>
                <w:szCs w:val="30"/>
              </w:rPr>
              <w:t>202</w:t>
            </w:r>
            <w:r>
              <w:rPr>
                <w:rFonts w:hint="eastAsia" w:ascii="黑体" w:hAnsi="黑体" w:eastAsia="黑体" w:cs="宋体"/>
                <w:b/>
                <w:bCs/>
                <w:color w:val="202020"/>
                <w:kern w:val="36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color w:val="202020"/>
                <w:kern w:val="36"/>
                <w:sz w:val="30"/>
                <w:szCs w:val="30"/>
              </w:rPr>
              <w:t>年“党纪教育一刻钟”学习资料（第1期）</w:t>
            </w:r>
          </w:p>
        </w:tc>
      </w:tr>
    </w:tbl>
    <w:p>
      <w:pPr>
        <w:spacing w:line="55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5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5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干扰换届要严惩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【怎么办】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最近，老许经民主推荐被列为换届的考察对象。部下老崔因被其当众批评过，所以心存不满，于是打算找人“随便编个理由，告他一状，把他的好事搞黄。”妻子得知后觉得不妥，于是劝他罢手。老崔反驳，只是“出口恶气”而已，又不是什么大事儿。果真如此么？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【如是说】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老崔这种“告”，属于诬告，还真不是小事儿。中共中央纪委机关、中共中央组织部、国家监察委员会联合印发的《关于严肃换届纪律加强换届风气监督的通知》专门对此做出规定，即“严禁干扰选举。对境内外敌对势力搅扰破坏换届的，严加防范坚决打击;对黑恶势力、家族势力、宗教势力干扰影响换届选举的，违规接受境外机构、组织、个人提供资助或者培训的，以威胁、欺骗、利诱等手段妨害他人自由行使选举权的，造谣诽谤、诬告陷害或者打击报复他人的，一律严厉查处，涉嫌违法犯罪的依法追究法律责任。”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国共产党纪律处分条例》第五十二条规定，“制造、散布、传播政治谣言，破坏党的团结统一的，给予警告或者严重警告处分；情节较重的，给予撤销党内职务或者留党察看处分；情节严重的，给予开除党籍处分。政治品行恶劣，匿名诬告，有意陷害或者制造其他谣言，造成损害或者不良影响的，依照前款规定处理。”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华人民共和国公职人员政务处分法》也在第三十二条第三款至第五款规定，对依法行使批评、申诉、控告、检举等权利的行为进行压制或者打击报复的；诬告陷害，意图使他人受到名誉损害或者责任追究等不良影响的；以暴力、威胁、贿赂、欺骗等手段破坏选举的。如有其中一项行为，则予以警告、记过或者记大过；情节较重的，予以降级或者撤职；情节严重的，予以开除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因此，老崔切不可为泄私愤诬告干部，落得个害人终害己的下场。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【相关案例】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8月，仙桃市民主推荐考察干部期间，彭场镇综合行政执法局局长刘福祥为泄私愤，冒用他人姓名，举报民主推荐考察对象存在“套取国家资金，搞政绩工程，以权谋私”等多个问题，意图干扰干部选拔任用工作。经调查，刘福祥反映的问题均不属实，系其故意捏造。2021年7月，仙桃市纪委监委依据有关规定，经报省纪委监委批准，认定刘福祥的上述行为属于诬告陷害。2021年9月，经仙桃市纪委常委会会议审议并报市委批准，决定给予刘福祥党内严重警告处分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【延伸阅读】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选举是政治生活中的一件大事，需要良好的秩序予以保障。因此，党中央对干扰选举的行为“零容忍”，对任何妄图破坏选举、从中牟利者露头就查。广大党员干部是选举工作的重要参与者，要始终保持政治清醒，自觉带头维护选举秩序。只有确保选举不受敌对势力干扰，才能确保红色江山永不变色；只有确保选举不受黑恶势力、家族势力、宗教势力等因素的干扰，让威逼利诱、诬告陷害、混淆视听者得不偿失、没有市场，才能选出忠诚、干净、担当的好班子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5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人事档案“手脚”做不得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【怎么办】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干部老靳参加工作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较早，由于早年间对出生日期记录不规范，其档案中有两个年龄。换届临近，组织人事部门在核查档案时发现了这一问题，并请其说明情况。老靳的家人建议正好趁机找人“做”一下材料，想办法把年龄认定得小一些。老靳却有些不悦，什么“做”材料，不就是造假么？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【如是说】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干部人事档案记载着干部的基本信息，是选拔任用和管理监督干部的重要依据。因此我党历来高度重视这项工作，对于在档案上弄虚作假，尤其是在换届中隐瞒真相的从不姑息。今年中共中央纪委机关、中共中央组织部、国家监察委员会联合印发的《关于严肃换届纪律加强换届风气监督的通知》就明确规定，“对篡改、伪造干部人事档案材料的，在换届考察工作中隐瞒或者歪曲事实真相的，一律予以纠正，并视情节轻重对相关人员给予组织处理或者党纪政务处分。”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国共产党纪律处分条例》第七十三条，有下列行为之一，情节较重的，给予警告或者严重警告处分：（一）违反个人有关事项报告规定，隐瞒不报的；（二）在组织进行谈话、函询时，不如实向组织说明问题的；（三）不按要求报告或者不如实报告个人去向的；（四）不如实填报个人档案资料的。篡改、伪造个人档案资料的，给予严重警告处分；情节严重的，给予撤销党内职务或者留党察看处分。隐瞒入党前严重错误的，一般应当予以除名；对入党后表现尚好的，给予严重警告、撤销党内职务或者留党察看处分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华人民共和国公职人员政务处分法》也在第二十九条明确，不按照规定请示、报告重大事项，情节较重的，予以警告、记过或者记大过；情节严重的，予以降级或者撤职。违反个人有关事项报告规定，隐瞒不报，情节较重的，予以警告、记过或者记大过。篡改、伪造本人档案资料的，予以记过或者记大过；情节严重的，予以降级或者撤职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因此，老靳还是要坚定自己的想法，如实回复组织。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【相关案例】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2017年5月25日，中央纪委国家监委网站发布消息，公布司法部原党组成员、政治部主任卢恩光的审查调查结果。其中，卢恩光的第一项违纪违法事实就是 “年龄、入党材料、工作经历、学历、家庭情况等全面造假，长期欺瞒组织”。此外，卢恩光还存在其他严重违纪违法问题。通报指出，卢恩光价值观念严重扭曲，严重违反党的纪律，并涉嫌违法犯罪，严重损害了党的形象和选人用人制度，破坏了相关地方和单位的政治生态，性质恶劣、情节严重。最终，卢恩光被开除党籍和公职，其违规获得的荣誉称号被予以撤销，其涉嫌犯罪问题及所涉款物被移送司法机关依法处理。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【延伸阅读】</w:t>
      </w:r>
    </w:p>
    <w:p>
      <w:pPr>
        <w:spacing w:line="55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对党忠诚”是入党誓词的重要内容，也是最重要的政治纪律。人事档案是组织了解干部的重要途径，对党员干部来说，如实填写和报告是最基本的要求，也是对党最基本的忠诚。篡改、伪造干部档案，历来是监督执纪的重点，尤其是近年来，相关制度不断完善，执纪力度不断加强，让任何妄图以此谋求私利的行为最终都得不偿失。因此，不在档案上动心思、做手脚，对党忠诚老实，踏实干好工作才是正道。</w:t>
      </w:r>
    </w:p>
    <w:sectPr>
      <w:footerReference r:id="rId3" w:type="default"/>
      <w:pgSz w:w="11906" w:h="16838"/>
      <w:pgMar w:top="1701" w:right="153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26599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48"/>
    <w:rsid w:val="000004CE"/>
    <w:rsid w:val="0000383D"/>
    <w:rsid w:val="000045E7"/>
    <w:rsid w:val="00007FA0"/>
    <w:rsid w:val="000600D3"/>
    <w:rsid w:val="000670AD"/>
    <w:rsid w:val="0008464C"/>
    <w:rsid w:val="000A096A"/>
    <w:rsid w:val="000A6B42"/>
    <w:rsid w:val="000D7209"/>
    <w:rsid w:val="000F47E4"/>
    <w:rsid w:val="00114B86"/>
    <w:rsid w:val="001303B0"/>
    <w:rsid w:val="00147035"/>
    <w:rsid w:val="0016223A"/>
    <w:rsid w:val="00193107"/>
    <w:rsid w:val="00193242"/>
    <w:rsid w:val="001A3E78"/>
    <w:rsid w:val="001B018E"/>
    <w:rsid w:val="001C576F"/>
    <w:rsid w:val="001D3B85"/>
    <w:rsid w:val="00202CD2"/>
    <w:rsid w:val="0020542B"/>
    <w:rsid w:val="00232AF4"/>
    <w:rsid w:val="00233E13"/>
    <w:rsid w:val="00236AA0"/>
    <w:rsid w:val="0024364C"/>
    <w:rsid w:val="00266B08"/>
    <w:rsid w:val="002750A1"/>
    <w:rsid w:val="00276773"/>
    <w:rsid w:val="00293517"/>
    <w:rsid w:val="002948F0"/>
    <w:rsid w:val="00294E48"/>
    <w:rsid w:val="002C643A"/>
    <w:rsid w:val="002D1913"/>
    <w:rsid w:val="002D2D88"/>
    <w:rsid w:val="002E1753"/>
    <w:rsid w:val="002E644F"/>
    <w:rsid w:val="002F0F48"/>
    <w:rsid w:val="002F757C"/>
    <w:rsid w:val="003004D2"/>
    <w:rsid w:val="0030743C"/>
    <w:rsid w:val="00312DF2"/>
    <w:rsid w:val="00330FD5"/>
    <w:rsid w:val="00334350"/>
    <w:rsid w:val="00335518"/>
    <w:rsid w:val="003452EC"/>
    <w:rsid w:val="003673BA"/>
    <w:rsid w:val="00370272"/>
    <w:rsid w:val="00374D5B"/>
    <w:rsid w:val="003B3C23"/>
    <w:rsid w:val="003C5802"/>
    <w:rsid w:val="003D6671"/>
    <w:rsid w:val="003F6D21"/>
    <w:rsid w:val="004038DF"/>
    <w:rsid w:val="0042192D"/>
    <w:rsid w:val="00433971"/>
    <w:rsid w:val="00457DC9"/>
    <w:rsid w:val="00464372"/>
    <w:rsid w:val="00471CEB"/>
    <w:rsid w:val="00474868"/>
    <w:rsid w:val="00482E0D"/>
    <w:rsid w:val="004A1FAA"/>
    <w:rsid w:val="004B678B"/>
    <w:rsid w:val="004D408B"/>
    <w:rsid w:val="0050695E"/>
    <w:rsid w:val="00517B7C"/>
    <w:rsid w:val="00545FA6"/>
    <w:rsid w:val="00565BC1"/>
    <w:rsid w:val="00576E0D"/>
    <w:rsid w:val="00580C24"/>
    <w:rsid w:val="00584306"/>
    <w:rsid w:val="005B5DDE"/>
    <w:rsid w:val="005C0B80"/>
    <w:rsid w:val="005E00D3"/>
    <w:rsid w:val="00621EA0"/>
    <w:rsid w:val="00646A63"/>
    <w:rsid w:val="006501DF"/>
    <w:rsid w:val="00653867"/>
    <w:rsid w:val="006547DE"/>
    <w:rsid w:val="00665CAD"/>
    <w:rsid w:val="00692FB4"/>
    <w:rsid w:val="006A6F21"/>
    <w:rsid w:val="006B3DC1"/>
    <w:rsid w:val="006F199A"/>
    <w:rsid w:val="007371BD"/>
    <w:rsid w:val="00741654"/>
    <w:rsid w:val="007502B7"/>
    <w:rsid w:val="00763877"/>
    <w:rsid w:val="0077185F"/>
    <w:rsid w:val="007A5365"/>
    <w:rsid w:val="007A69C5"/>
    <w:rsid w:val="007D4398"/>
    <w:rsid w:val="007E3AFD"/>
    <w:rsid w:val="007F58B1"/>
    <w:rsid w:val="00811895"/>
    <w:rsid w:val="008227E1"/>
    <w:rsid w:val="00822B8B"/>
    <w:rsid w:val="00834F07"/>
    <w:rsid w:val="0087272E"/>
    <w:rsid w:val="008734C6"/>
    <w:rsid w:val="00875308"/>
    <w:rsid w:val="00886BAC"/>
    <w:rsid w:val="00887515"/>
    <w:rsid w:val="00890A23"/>
    <w:rsid w:val="008921D6"/>
    <w:rsid w:val="008979BF"/>
    <w:rsid w:val="008C657F"/>
    <w:rsid w:val="008D0AEE"/>
    <w:rsid w:val="008E2445"/>
    <w:rsid w:val="008F2791"/>
    <w:rsid w:val="008F46FC"/>
    <w:rsid w:val="00901C8B"/>
    <w:rsid w:val="00911071"/>
    <w:rsid w:val="009138D4"/>
    <w:rsid w:val="009520BE"/>
    <w:rsid w:val="00956979"/>
    <w:rsid w:val="00963554"/>
    <w:rsid w:val="009676F5"/>
    <w:rsid w:val="00972B6E"/>
    <w:rsid w:val="009856E2"/>
    <w:rsid w:val="00992B7A"/>
    <w:rsid w:val="00994D74"/>
    <w:rsid w:val="009C0999"/>
    <w:rsid w:val="009C4F7E"/>
    <w:rsid w:val="009C6FBC"/>
    <w:rsid w:val="009D323B"/>
    <w:rsid w:val="00A414C5"/>
    <w:rsid w:val="00A51801"/>
    <w:rsid w:val="00A54D11"/>
    <w:rsid w:val="00A72F14"/>
    <w:rsid w:val="00A81380"/>
    <w:rsid w:val="00A81C92"/>
    <w:rsid w:val="00A86B45"/>
    <w:rsid w:val="00AC656E"/>
    <w:rsid w:val="00AD1965"/>
    <w:rsid w:val="00AE2E8A"/>
    <w:rsid w:val="00B6146B"/>
    <w:rsid w:val="00B62A63"/>
    <w:rsid w:val="00B71ADA"/>
    <w:rsid w:val="00B87D97"/>
    <w:rsid w:val="00BA649F"/>
    <w:rsid w:val="00BD64B8"/>
    <w:rsid w:val="00BD7164"/>
    <w:rsid w:val="00BD74A7"/>
    <w:rsid w:val="00C03EB5"/>
    <w:rsid w:val="00C0678D"/>
    <w:rsid w:val="00C210EE"/>
    <w:rsid w:val="00C60364"/>
    <w:rsid w:val="00C641EE"/>
    <w:rsid w:val="00C674D4"/>
    <w:rsid w:val="00C70A61"/>
    <w:rsid w:val="00C75267"/>
    <w:rsid w:val="00C84E30"/>
    <w:rsid w:val="00C936A1"/>
    <w:rsid w:val="00CC08D9"/>
    <w:rsid w:val="00CC1AA6"/>
    <w:rsid w:val="00CC2F01"/>
    <w:rsid w:val="00CC3072"/>
    <w:rsid w:val="00CE48B3"/>
    <w:rsid w:val="00CF571C"/>
    <w:rsid w:val="00CF680B"/>
    <w:rsid w:val="00D007AC"/>
    <w:rsid w:val="00D05009"/>
    <w:rsid w:val="00D116B0"/>
    <w:rsid w:val="00D270DE"/>
    <w:rsid w:val="00D33828"/>
    <w:rsid w:val="00D43949"/>
    <w:rsid w:val="00D51266"/>
    <w:rsid w:val="00D577EF"/>
    <w:rsid w:val="00D6714A"/>
    <w:rsid w:val="00D8641B"/>
    <w:rsid w:val="00D956AA"/>
    <w:rsid w:val="00DA1698"/>
    <w:rsid w:val="00DC5448"/>
    <w:rsid w:val="00DC7410"/>
    <w:rsid w:val="00DD2DF4"/>
    <w:rsid w:val="00DD6924"/>
    <w:rsid w:val="00DF03BC"/>
    <w:rsid w:val="00E03FCF"/>
    <w:rsid w:val="00E05AE5"/>
    <w:rsid w:val="00E550D6"/>
    <w:rsid w:val="00E71C66"/>
    <w:rsid w:val="00E80CFD"/>
    <w:rsid w:val="00E856F4"/>
    <w:rsid w:val="00E94F8E"/>
    <w:rsid w:val="00EA2BB4"/>
    <w:rsid w:val="00EB4620"/>
    <w:rsid w:val="00EC78BC"/>
    <w:rsid w:val="00F00205"/>
    <w:rsid w:val="00F27FF4"/>
    <w:rsid w:val="00F36404"/>
    <w:rsid w:val="00F365F5"/>
    <w:rsid w:val="00F617D9"/>
    <w:rsid w:val="00F901ED"/>
    <w:rsid w:val="00F92B0D"/>
    <w:rsid w:val="00FA640A"/>
    <w:rsid w:val="00FC6D1E"/>
    <w:rsid w:val="00FF1838"/>
    <w:rsid w:val="3FF640FE"/>
    <w:rsid w:val="6A56C7CB"/>
    <w:rsid w:val="75FC649C"/>
    <w:rsid w:val="BE7C7E6D"/>
    <w:rsid w:val="FB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share"/>
    <w:basedOn w:val="10"/>
    <w:qFormat/>
    <w:uiPriority w:val="0"/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953</Words>
  <Characters>5436</Characters>
  <Lines>45</Lines>
  <Paragraphs>12</Paragraphs>
  <TotalTime>411</TotalTime>
  <ScaleCrop>false</ScaleCrop>
  <LinksUpToDate>false</LinksUpToDate>
  <CharactersWithSpaces>6377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2021-01-18T10:17:00Z</dcterms:created>
  <dc:creator>admin</dc:creator>
  <cp:lastModifiedBy>Huzhou</cp:lastModifiedBy>
  <cp:lastPrinted>2020-06-18T17:16:00Z</cp:lastPrinted>
  <dcterms:modified xsi:type="dcterms:W3CDTF">2022-02-10T17:00:35Z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